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19B7E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2E6D8EF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D1D3074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3D88DA2" w14:textId="12DE7395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от </w:t>
      </w:r>
      <w:r w:rsidR="000445DE">
        <w:rPr>
          <w:rFonts w:ascii="Times New Roman" w:hAnsi="Times New Roman" w:cs="Times New Roman"/>
          <w:sz w:val="24"/>
          <w:szCs w:val="24"/>
        </w:rPr>
        <w:t xml:space="preserve"> 06.04.2015</w:t>
      </w:r>
      <w:bookmarkStart w:id="0" w:name="_GoBack"/>
      <w:bookmarkEnd w:id="0"/>
      <w:r w:rsidRPr="00CF46D0">
        <w:rPr>
          <w:rFonts w:ascii="Times New Roman" w:hAnsi="Times New Roman" w:cs="Times New Roman"/>
          <w:sz w:val="24"/>
          <w:szCs w:val="24"/>
        </w:rPr>
        <w:t xml:space="preserve"> № </w:t>
      </w:r>
      <w:r w:rsidR="000445DE">
        <w:rPr>
          <w:rFonts w:ascii="Times New Roman" w:hAnsi="Times New Roman" w:cs="Times New Roman"/>
          <w:sz w:val="24"/>
          <w:szCs w:val="24"/>
        </w:rPr>
        <w:t>146-ПГ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540FE3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3DB96D5D" w:rsidR="00021F1B" w:rsidRPr="005E74A6" w:rsidRDefault="008158A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540FE3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0F04715B" w14:textId="7F76BFF5" w:rsidR="006A7D32" w:rsidRPr="006A7D32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540FE3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35C0F341" w:rsidR="00540FE3" w:rsidRPr="005E74A6" w:rsidRDefault="006A7D32" w:rsidP="00572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572C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572C1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869DA" w:rsidRPr="005E74A6" w14:paraId="5CA361C3" w14:textId="77777777" w:rsidTr="00540FE3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09217C1F" w14:textId="111ECE6E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птимизация структуры 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8FD13" w14:textId="77777777" w:rsid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CA524A" w14:textId="57A196B8" w:rsidR="006A7D32" w:rsidRP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имущества, находящегося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C3D432" w14:textId="512800F6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070FB" w14:textId="2ECA3F0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 городского округа Реутов для обеспечения решения социальных задач;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EB3FE6" w14:textId="7777777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2B685576" w14:textId="1910F24A" w:rsidR="003D7DC9" w:rsidRPr="005E74A6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4869DA" w:rsidRPr="005E74A6" w14:paraId="0E897EA6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540FE3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540FE3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42D4E" w:rsidRPr="005E74A6" w14:paraId="5E0F8D5C" w14:textId="77777777" w:rsidTr="00F42D4E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F42D4E" w:rsidRPr="005E74A6" w:rsidRDefault="00F42D4E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vMerge w:val="restart"/>
          </w:tcPr>
          <w:p w14:paraId="53FDA3D3" w14:textId="0B0BD0F2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Комитет по управлению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F42D4E" w:rsidRPr="005E74A6" w:rsidRDefault="00F42D4E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3C525D4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20 845,4</w:t>
            </w:r>
          </w:p>
        </w:tc>
        <w:tc>
          <w:tcPr>
            <w:tcW w:w="1081" w:type="dxa"/>
            <w:vAlign w:val="center"/>
          </w:tcPr>
          <w:p w14:paraId="280516F0" w14:textId="3ED105E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64DC19D" w14:textId="73DBF642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5009885D" w14:textId="58833A89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18C139F2" w14:textId="3D697DA6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47D8AA71" w14:textId="69A295B2" w:rsidR="00F42D4E" w:rsidRPr="00BD79B5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42D4E">
              <w:rPr>
                <w:rFonts w:ascii="Times New Roman" w:hAnsi="Times New Roman" w:cs="Times New Roman"/>
              </w:rPr>
              <w:t>63 145,4</w:t>
            </w:r>
          </w:p>
        </w:tc>
      </w:tr>
      <w:tr w:rsidR="00F42D4E" w:rsidRPr="005E74A6" w14:paraId="15DE7E58" w14:textId="77777777" w:rsidTr="00F42D4E">
        <w:trPr>
          <w:jc w:val="center"/>
        </w:trPr>
        <w:tc>
          <w:tcPr>
            <w:tcW w:w="2259" w:type="dxa"/>
            <w:vMerge/>
          </w:tcPr>
          <w:p w14:paraId="3A0B16F3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F42D4E" w:rsidRPr="005E74A6" w:rsidRDefault="00F42D4E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13062804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20 845,4</w:t>
            </w:r>
          </w:p>
        </w:tc>
        <w:tc>
          <w:tcPr>
            <w:tcW w:w="1081" w:type="dxa"/>
            <w:vAlign w:val="center"/>
          </w:tcPr>
          <w:p w14:paraId="15686731" w14:textId="6E39EBB4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14B7FD4" w14:textId="3F1458D1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2873D2FA" w14:textId="0AA030A8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7E7192A3" w14:textId="3E7751A2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661384E7" w14:textId="3A32E702" w:rsidR="00F42D4E" w:rsidRPr="00540FE3" w:rsidRDefault="00F42D4E" w:rsidP="00F42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63 145,4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7EE2CC3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5B3DCAF5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Сократить количество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7777777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49842E45" w14:textId="53028E4C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529BA895" w14:textId="35959EB6" w:rsidR="00301FD6" w:rsidRPr="00540FE3" w:rsidRDefault="00A861A5" w:rsidP="000D5158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4C2795CE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в реестре имущества, находящегося в собственности городского округа Реутов (далее – реестр собственности), содержатся сведения о 5 муниципальных унитарных предприятиях (далее-МУП), 56 муниципальных учреждениях (далее-МУ), 3 хозяйственных обществах, акции</w:t>
      </w:r>
      <w:r w:rsidR="004778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реестре собственности содержатся сведения о 6699 объектах, в том числе: 5436 объектов жилищного фонда и нежилых помещений, 1183 объектов электрохозяйства, 65 земельных участков.</w:t>
      </w:r>
    </w:p>
    <w:p w14:paraId="6EC67B2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 601 объект недвижимости, за муниципальными учреждениями на праве оперативного управления закреплено 116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01.01.2013 в собственности городского округа Реутов находятся акции 3 открытых акционерных обществ номинальной стоимостью 7,7 млн. рублей. Городской округ Реутов имеет контрольный пакет акций (доля в уставном капитале более 50 процентов) - в 1 обществе ОАО «РЕУТкапстрой».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27BC239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63 договора аренды недвижимого имущества, 23 договора безвозмездного пользования;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336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Формирование сбалансированного бюджета городского округа Реутов на 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84"/>
        <w:gridCol w:w="1232"/>
        <w:gridCol w:w="1179"/>
        <w:gridCol w:w="2530"/>
        <w:gridCol w:w="1172"/>
        <w:gridCol w:w="1348"/>
        <w:gridCol w:w="1134"/>
        <w:gridCol w:w="1134"/>
        <w:gridCol w:w="1134"/>
        <w:gridCol w:w="1134"/>
        <w:gridCol w:w="1186"/>
      </w:tblGrid>
      <w:tr w:rsidR="00C33CA4" w:rsidRPr="000D5158" w14:paraId="01483B29" w14:textId="77777777" w:rsidTr="00C33CA4">
        <w:trPr>
          <w:trHeight w:val="1012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30" w:type="dxa"/>
            <w:vMerge w:val="restart"/>
            <w:shd w:val="clear" w:color="auto" w:fill="auto"/>
            <w:hideMark/>
          </w:tcPr>
          <w:p w14:paraId="6C6368BE" w14:textId="77777777" w:rsidR="0010071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722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C33CA4" w:rsidRPr="000D5158" w14:paraId="274FC325" w14:textId="77777777" w:rsidTr="00C33CA4">
        <w:trPr>
          <w:trHeight w:val="970"/>
          <w:jc w:val="center"/>
        </w:trPr>
        <w:tc>
          <w:tcPr>
            <w:tcW w:w="505" w:type="dxa"/>
            <w:vMerge/>
            <w:vAlign w:val="center"/>
            <w:hideMark/>
          </w:tcPr>
          <w:p w14:paraId="4B1232FE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43B07DD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14:paraId="37A95C63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4A172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30" w:type="dxa"/>
            <w:vMerge/>
            <w:vAlign w:val="center"/>
            <w:hideMark/>
          </w:tcPr>
          <w:p w14:paraId="70674786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vMerge/>
            <w:vAlign w:val="center"/>
            <w:hideMark/>
          </w:tcPr>
          <w:p w14:paraId="452FD265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14:paraId="56A74A20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F2E61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33CA4" w:rsidRPr="000D5158" w14:paraId="3DBD4601" w14:textId="77777777" w:rsidTr="00C33CA4">
        <w:trPr>
          <w:trHeight w:val="1136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39FE323E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B750628" w14:textId="77777777" w:rsidR="0010071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находящимся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 городского округа Реутов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14:paraId="39CF9C0F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14:paraId="6CA2ADD5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37F3C209" w14:textId="67005BD7" w:rsidR="00450FB8" w:rsidRPr="00A9454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поступления от арендной платы включая средства от продажи права аренды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D679E46" w14:textId="32C912D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B2FB674" w14:textId="34B181E2" w:rsidR="00450FB8" w:rsidRPr="00A9454B" w:rsidRDefault="009569CF" w:rsidP="009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541BAA14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1776BEA5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B85380" w14:textId="613BE0D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55674926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8395355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312 000 </w:t>
            </w:r>
          </w:p>
        </w:tc>
      </w:tr>
      <w:tr w:rsidR="00C33CA4" w:rsidRPr="000D5158" w14:paraId="58FAF39C" w14:textId="77777777" w:rsidTr="00C33CA4">
        <w:trPr>
          <w:trHeight w:val="1125"/>
          <w:jc w:val="center"/>
        </w:trPr>
        <w:tc>
          <w:tcPr>
            <w:tcW w:w="505" w:type="dxa"/>
            <w:vMerge/>
            <w:vAlign w:val="center"/>
            <w:hideMark/>
          </w:tcPr>
          <w:p w14:paraId="213366F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C00BF1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53B0584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F389EF3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2A36985C" w14:textId="27C18FB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максимально допустимой задолженности по арендной плате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FD139" w14:textId="557C4C3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418A3C57" w14:textId="7F2A166F" w:rsidR="00450FB8" w:rsidRPr="00A9454B" w:rsidRDefault="009569CF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126 367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4D2787C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63 184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586A484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9D8A1A" w14:textId="0E65207C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3DB01F8B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5FCDFBC5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7126A55" w14:textId="77777777" w:rsidTr="00C33CA4">
        <w:trPr>
          <w:trHeight w:val="846"/>
          <w:jc w:val="center"/>
        </w:trPr>
        <w:tc>
          <w:tcPr>
            <w:tcW w:w="505" w:type="dxa"/>
            <w:vMerge/>
            <w:vAlign w:val="center"/>
            <w:hideMark/>
          </w:tcPr>
          <w:p w14:paraId="2E60976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A9CAA8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7745BBC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4942965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69F97ADF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приватизации недвижимого имущества                                  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11F7BE86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94 400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1CAD84D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46 200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4470D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54 600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184D6804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4A3A15A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507759ED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FE4FDF2" w14:textId="77777777" w:rsidTr="00C33CA4">
        <w:trPr>
          <w:trHeight w:val="818"/>
          <w:jc w:val="center"/>
        </w:trPr>
        <w:tc>
          <w:tcPr>
            <w:tcW w:w="505" w:type="dxa"/>
            <w:vMerge/>
            <w:vAlign w:val="center"/>
            <w:hideMark/>
          </w:tcPr>
          <w:p w14:paraId="0885F76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6700192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61F8F825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708B995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продажи  земельных участков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5822362F" w:rsidR="00450FB8" w:rsidRPr="00A9454B" w:rsidRDefault="002305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E8B6CF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AB33AF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58914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75F96CF8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36820B4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1A276035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7EEF010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208759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0994E7D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09015B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D5D01" w14:textId="4484CE59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05B533" w14:textId="07E05761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052418" w14:textId="47905A2D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4679E6" w14:textId="72EB4A5A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BF237A" w14:textId="2090ED46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0DEA1" w14:textId="55B1C9A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29A220" w14:textId="1FC4A319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3D8515" w14:textId="64BC1D8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0081130A" w14:textId="77777777" w:rsidTr="00C33CA4">
        <w:trPr>
          <w:trHeight w:val="85"/>
          <w:jc w:val="center"/>
        </w:trPr>
        <w:tc>
          <w:tcPr>
            <w:tcW w:w="505" w:type="dxa"/>
            <w:vMerge/>
            <w:vAlign w:val="center"/>
            <w:hideMark/>
          </w:tcPr>
          <w:p w14:paraId="73A282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C69100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2597C26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5041C740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1795288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E796E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644691A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6B84E4B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412CB76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5D2074C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4B3F796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20740C84" w14:textId="77777777" w:rsidTr="00C33CA4">
        <w:trPr>
          <w:trHeight w:val="20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72C4147C" w14:textId="79288D59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C798F8A" w14:textId="4F87042B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обеспе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чения решения социальных задач</w:t>
            </w:r>
          </w:p>
          <w:p w14:paraId="0E849A25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D8B415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8143EC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79AB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0795FF" w14:textId="77777777" w:rsidR="00C33CA4" w:rsidRDefault="00C33CA4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F0D254" w14:textId="052512D5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</w:t>
            </w:r>
            <w:r w:rsidR="00C3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</w:p>
          <w:p w14:paraId="6752DF8B" w14:textId="7358C843" w:rsidR="00B049BF" w:rsidRPr="00C33CA4" w:rsidRDefault="007C49DE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>величение поступлений земельного на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лога в бюджет городского округа Реутов в результате постановки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земельных участков под многоэтажными жилыми домами;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156BEAB" w14:textId="4C58BF62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7DDAAE5" w14:textId="73818F06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09B7C47C" w:rsidR="0010071B" w:rsidRPr="00A9454B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оформления земельных участков и объектов недвижи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 в 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собственность от количества объектов находящихся в реестре муниципаль</w:t>
            </w:r>
            <w:r w:rsidR="00C33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6B124317" w:rsidR="0010071B" w:rsidRPr="00A9454B" w:rsidRDefault="00572C15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5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457157E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799F187C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77B406F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E63D808" w14:textId="550A4D7B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5763B8D2" w14:textId="074B4C3E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0" w:type="dxa"/>
            <w:shd w:val="clear" w:color="auto" w:fill="auto"/>
            <w:vAlign w:val="center"/>
          </w:tcPr>
          <w:p w14:paraId="27B62B54" w14:textId="399A1373" w:rsidR="0010071B" w:rsidRPr="00A9454B" w:rsidRDefault="0010071B" w:rsidP="0095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2A90398" w14:textId="13BA04DE" w:rsidR="0010071B" w:rsidRPr="00A9454B" w:rsidRDefault="0010071B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8FB9C08" w14:textId="4A96409B" w:rsidR="0010071B" w:rsidRPr="00A9454B" w:rsidRDefault="00351830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00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3600E" w14:textId="7C5FD4A4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0BDC4E3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41E437D8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B3F2FEF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21ED530" w14:textId="2029627A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3E58BE6" w14:textId="6EB3ADC5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3834BAF7" w14:textId="58AF88DB" w:rsidR="007C49DE" w:rsidRPr="00A9454B" w:rsidRDefault="007C49DE" w:rsidP="00A9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56959" w14:textId="7C6DD521" w:rsidR="007C49DE" w:rsidRPr="00A9454B" w:rsidRDefault="007C49DE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6D77072" w14:textId="1C964E2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24F46" w14:textId="568525F9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089103C8" w14:textId="77777777" w:rsidTr="00ED35BA">
        <w:trPr>
          <w:trHeight w:val="2466"/>
          <w:jc w:val="center"/>
        </w:trPr>
        <w:tc>
          <w:tcPr>
            <w:tcW w:w="505" w:type="dxa"/>
            <w:vMerge/>
            <w:vAlign w:val="center"/>
          </w:tcPr>
          <w:p w14:paraId="218BD75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0CD1494D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3F5CBE3" w14:textId="48583AA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179BB728" w14:textId="0AC87C6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4BCE3E64" w14:textId="27358469" w:rsidR="007C49DE" w:rsidRPr="00A9454B" w:rsidRDefault="007C49DE" w:rsidP="0035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 подлежащая постановке на кадастровый учет в границах муниципальных образований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23C5965" w14:textId="78D5499B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03E5415" w14:textId="23F08565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C5BAF" w14:textId="1E30A97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608F0" w14:textId="0F4FE13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1BA27" w14:textId="0508482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F3147" w14:textId="7ABF2C04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AF232BC" w14:textId="4890A0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3CA4" w:rsidRPr="000D5158" w14:paraId="1986EC4C" w14:textId="77777777" w:rsidTr="00ED35BA">
        <w:trPr>
          <w:trHeight w:val="1534"/>
          <w:jc w:val="center"/>
        </w:trPr>
        <w:tc>
          <w:tcPr>
            <w:tcW w:w="505" w:type="dxa"/>
            <w:vMerge/>
            <w:vAlign w:val="center"/>
            <w:hideMark/>
          </w:tcPr>
          <w:p w14:paraId="1F10DB1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4B2424B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</w:tcPr>
          <w:p w14:paraId="25A62CE3" w14:textId="416E46B1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14:paraId="7314BAAE" w14:textId="08946EE0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D4AAA94" w14:textId="1635621F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земельного налога                                  </w:t>
            </w:r>
          </w:p>
        </w:tc>
        <w:tc>
          <w:tcPr>
            <w:tcW w:w="1172" w:type="dxa"/>
            <w:shd w:val="clear" w:color="auto" w:fill="auto"/>
          </w:tcPr>
          <w:p w14:paraId="347EFC42" w14:textId="1901F5D0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</w:tcPr>
          <w:p w14:paraId="06A039A3" w14:textId="7B3FE907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sz w:val="24"/>
                <w:szCs w:val="24"/>
              </w:rPr>
              <w:t>103 719</w:t>
            </w:r>
          </w:p>
        </w:tc>
        <w:tc>
          <w:tcPr>
            <w:tcW w:w="1134" w:type="dxa"/>
            <w:shd w:val="clear" w:color="auto" w:fill="auto"/>
          </w:tcPr>
          <w:p w14:paraId="4BCFC488" w14:textId="5DDBA1C9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123 399</w:t>
            </w:r>
          </w:p>
        </w:tc>
        <w:tc>
          <w:tcPr>
            <w:tcW w:w="1134" w:type="dxa"/>
            <w:shd w:val="clear" w:color="auto" w:fill="auto"/>
          </w:tcPr>
          <w:p w14:paraId="7CB37696" w14:textId="4DDA799B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129 569</w:t>
            </w:r>
          </w:p>
        </w:tc>
        <w:tc>
          <w:tcPr>
            <w:tcW w:w="1134" w:type="dxa"/>
            <w:shd w:val="clear" w:color="auto" w:fill="auto"/>
          </w:tcPr>
          <w:p w14:paraId="0BD948E3" w14:textId="15BC4968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7C49DE"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1134" w:type="dxa"/>
            <w:shd w:val="clear" w:color="auto" w:fill="auto"/>
          </w:tcPr>
          <w:p w14:paraId="29CDF1A0" w14:textId="33FE3F4E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  <w:tc>
          <w:tcPr>
            <w:tcW w:w="1186" w:type="dxa"/>
            <w:shd w:val="clear" w:color="auto" w:fill="auto"/>
          </w:tcPr>
          <w:p w14:paraId="5CBB53B3" w14:textId="79D173FB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</w:tr>
      <w:tr w:rsidR="00C33CA4" w:rsidRPr="000D5158" w14:paraId="40C926CB" w14:textId="77777777" w:rsidTr="00ED35BA">
        <w:trPr>
          <w:trHeight w:val="2849"/>
          <w:jc w:val="center"/>
        </w:trPr>
        <w:tc>
          <w:tcPr>
            <w:tcW w:w="505" w:type="dxa"/>
            <w:vAlign w:val="center"/>
          </w:tcPr>
          <w:p w14:paraId="5308D3E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1039CEC" w14:textId="402B150C" w:rsidR="00C33CA4" w:rsidRPr="007C49DE" w:rsidRDefault="00C33CA4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 разрешённого использования земельных участков под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нежилыми объектами</w:t>
            </w:r>
          </w:p>
          <w:p w14:paraId="14B6789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73D4F16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60FE019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6A150881" w14:textId="282D7601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земельных участков, категория и ВРИ которых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длежит установлению от земель ка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тегория и ВРИ которых не установлены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3F42C82" w14:textId="7314BBA8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95C436F" w14:textId="7D701E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21407" w14:textId="38EA17C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6D0EA288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4BF12A6C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7DF55541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7D4A9FB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489D654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76F02DAD" w14:textId="4D052865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7154BE4" w14:textId="59EB9563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070D6863" w14:textId="3DCEE9F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6A4980" w14:textId="45F315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927B6F" w14:textId="197B8FE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96132F" w14:textId="344B83C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6AE550" w14:textId="500A54D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25EC15D7" w14:textId="37665C4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3FCCCAF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02D12DE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2DDB2414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B03E45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6F5BBC9D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2D5FB92A" w14:textId="27E9D678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подлежащая оформлению в собственность Московской области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C4F49E9" w14:textId="29EAF900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8D35EB1" w14:textId="00DC25B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532054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5DF90C8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73467" w14:textId="082A37A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3017479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444C309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CA4" w:rsidRPr="000D5158" w14:paraId="105AC41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25AF20A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A84A765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E16A9C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67C1A33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0205E761" w14:textId="052118F2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 сельскохозяйственного назначения, подлежащих проверке в рамках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земельного контроля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78A2757" w14:textId="61C6C20C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A1409CD" w14:textId="210F20C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8DC1B" w14:textId="5C6A15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0E176" w14:textId="6CBACB0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623B1" w14:textId="550C363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53FD24" w14:textId="5088D84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A231EA0" w14:textId="2CDE4F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1CAA865F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4999" w:type="pct"/>
        <w:jc w:val="center"/>
        <w:tblLook w:val="04A0" w:firstRow="1" w:lastRow="0" w:firstColumn="1" w:lastColumn="0" w:noHBand="0" w:noVBand="1"/>
      </w:tblPr>
      <w:tblGrid>
        <w:gridCol w:w="603"/>
        <w:gridCol w:w="2693"/>
        <w:gridCol w:w="1783"/>
        <w:gridCol w:w="1463"/>
        <w:gridCol w:w="1348"/>
        <w:gridCol w:w="1193"/>
        <w:gridCol w:w="929"/>
        <w:gridCol w:w="929"/>
        <w:gridCol w:w="1177"/>
        <w:gridCol w:w="1156"/>
        <w:gridCol w:w="1792"/>
      </w:tblGrid>
      <w:tr w:rsidR="00F42D4E" w:rsidRPr="00F42D4E" w14:paraId="5C509301" w14:textId="77777777" w:rsidTr="00F42D4E">
        <w:trPr>
          <w:trHeight w:val="675"/>
          <w:jc w:val="center"/>
        </w:trPr>
        <w:tc>
          <w:tcPr>
            <w:tcW w:w="603" w:type="dxa"/>
            <w:vMerge w:val="restart"/>
            <w:hideMark/>
          </w:tcPr>
          <w:p w14:paraId="053ACD9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  <w:vMerge w:val="restart"/>
            <w:hideMark/>
          </w:tcPr>
          <w:p w14:paraId="3BEDE56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783" w:type="dxa"/>
            <w:vMerge w:val="restart"/>
            <w:hideMark/>
          </w:tcPr>
          <w:p w14:paraId="3085D50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63" w:type="dxa"/>
            <w:vMerge w:val="restart"/>
            <w:hideMark/>
          </w:tcPr>
          <w:p w14:paraId="194A68C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348" w:type="dxa"/>
            <w:vMerge w:val="restart"/>
            <w:hideMark/>
          </w:tcPr>
          <w:p w14:paraId="52A46E0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384" w:type="dxa"/>
            <w:gridSpan w:val="5"/>
            <w:hideMark/>
          </w:tcPr>
          <w:p w14:paraId="091EEAF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792" w:type="dxa"/>
            <w:vMerge w:val="restart"/>
            <w:hideMark/>
          </w:tcPr>
          <w:p w14:paraId="02283A4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</w:tr>
      <w:tr w:rsidR="00F42D4E" w:rsidRPr="00F42D4E" w14:paraId="455DF3C1" w14:textId="77777777" w:rsidTr="00F42D4E">
        <w:trPr>
          <w:trHeight w:val="960"/>
          <w:jc w:val="center"/>
        </w:trPr>
        <w:tc>
          <w:tcPr>
            <w:tcW w:w="603" w:type="dxa"/>
            <w:vMerge/>
            <w:hideMark/>
          </w:tcPr>
          <w:p w14:paraId="1A2465B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14:paraId="015EA12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vMerge/>
            <w:hideMark/>
          </w:tcPr>
          <w:p w14:paraId="26592B3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vMerge/>
            <w:hideMark/>
          </w:tcPr>
          <w:p w14:paraId="45DA97F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hideMark/>
          </w:tcPr>
          <w:p w14:paraId="72CFF86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hideMark/>
          </w:tcPr>
          <w:p w14:paraId="2F79A3C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29" w:type="dxa"/>
            <w:hideMark/>
          </w:tcPr>
          <w:p w14:paraId="688D7FE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29" w:type="dxa"/>
            <w:hideMark/>
          </w:tcPr>
          <w:p w14:paraId="176FD27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77" w:type="dxa"/>
            <w:hideMark/>
          </w:tcPr>
          <w:p w14:paraId="37EA4FD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56" w:type="dxa"/>
            <w:hideMark/>
          </w:tcPr>
          <w:p w14:paraId="3305A37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92" w:type="dxa"/>
            <w:vMerge/>
            <w:hideMark/>
          </w:tcPr>
          <w:p w14:paraId="7A5C636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705DCE15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405D19D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 w:val="restart"/>
            <w:hideMark/>
          </w:tcPr>
          <w:p w14:paraId="4EB5281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16CF01A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1E7EFF3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F9116C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63 145,4 </w:t>
            </w:r>
          </w:p>
        </w:tc>
        <w:tc>
          <w:tcPr>
            <w:tcW w:w="1193" w:type="dxa"/>
            <w:noWrap/>
            <w:hideMark/>
          </w:tcPr>
          <w:p w14:paraId="6C24A6A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20 845,4 </w:t>
            </w:r>
          </w:p>
        </w:tc>
        <w:tc>
          <w:tcPr>
            <w:tcW w:w="929" w:type="dxa"/>
            <w:noWrap/>
            <w:hideMark/>
          </w:tcPr>
          <w:p w14:paraId="5519B8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9 400,0 </w:t>
            </w:r>
          </w:p>
        </w:tc>
        <w:tc>
          <w:tcPr>
            <w:tcW w:w="929" w:type="dxa"/>
            <w:noWrap/>
            <w:hideMark/>
          </w:tcPr>
          <w:p w14:paraId="56BC2F1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77" w:type="dxa"/>
            <w:noWrap/>
            <w:hideMark/>
          </w:tcPr>
          <w:p w14:paraId="0C67E9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156" w:type="dxa"/>
            <w:noWrap/>
            <w:hideMark/>
          </w:tcPr>
          <w:p w14:paraId="097903F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792" w:type="dxa"/>
            <w:vMerge w:val="restart"/>
            <w:hideMark/>
          </w:tcPr>
          <w:p w14:paraId="029A313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</w:tr>
      <w:tr w:rsidR="00F42D4E" w:rsidRPr="00F42D4E" w14:paraId="48791100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59B7FF0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02C09D9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269A99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1A9B6DC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6F89581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63 145,4 </w:t>
            </w:r>
          </w:p>
        </w:tc>
        <w:tc>
          <w:tcPr>
            <w:tcW w:w="1193" w:type="dxa"/>
            <w:noWrap/>
            <w:hideMark/>
          </w:tcPr>
          <w:p w14:paraId="0306724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20 845,4 </w:t>
            </w:r>
          </w:p>
        </w:tc>
        <w:tc>
          <w:tcPr>
            <w:tcW w:w="929" w:type="dxa"/>
            <w:noWrap/>
            <w:hideMark/>
          </w:tcPr>
          <w:p w14:paraId="295BFA7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9 400,0 </w:t>
            </w:r>
          </w:p>
        </w:tc>
        <w:tc>
          <w:tcPr>
            <w:tcW w:w="929" w:type="dxa"/>
            <w:noWrap/>
            <w:hideMark/>
          </w:tcPr>
          <w:p w14:paraId="48A4A92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77" w:type="dxa"/>
            <w:noWrap/>
            <w:hideMark/>
          </w:tcPr>
          <w:p w14:paraId="6FFA530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156" w:type="dxa"/>
            <w:noWrap/>
            <w:hideMark/>
          </w:tcPr>
          <w:p w14:paraId="714FF1C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792" w:type="dxa"/>
            <w:vMerge/>
            <w:hideMark/>
          </w:tcPr>
          <w:p w14:paraId="22FC69F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10C5B6F4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678E0DA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14:paraId="4FAECC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Оценка рыночной стоимости объектов, выполнение работ по технической инвентаризации и изготовлению технических паспортов и технических планов на объекты недвижимости, инвентаризация объектов, прочие услуги</w:t>
            </w:r>
          </w:p>
        </w:tc>
        <w:tc>
          <w:tcPr>
            <w:tcW w:w="1783" w:type="dxa"/>
            <w:noWrap/>
            <w:hideMark/>
          </w:tcPr>
          <w:p w14:paraId="7FD54AB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34A0D8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025CD66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22 006,6 </w:t>
            </w:r>
          </w:p>
        </w:tc>
        <w:tc>
          <w:tcPr>
            <w:tcW w:w="1193" w:type="dxa"/>
            <w:noWrap/>
            <w:hideMark/>
          </w:tcPr>
          <w:p w14:paraId="3E9A1B3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8 006,6 </w:t>
            </w:r>
          </w:p>
        </w:tc>
        <w:tc>
          <w:tcPr>
            <w:tcW w:w="929" w:type="dxa"/>
            <w:noWrap/>
            <w:hideMark/>
          </w:tcPr>
          <w:p w14:paraId="3911DE4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29" w:type="dxa"/>
            <w:noWrap/>
            <w:hideMark/>
          </w:tcPr>
          <w:p w14:paraId="7D88179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77" w:type="dxa"/>
            <w:noWrap/>
            <w:hideMark/>
          </w:tcPr>
          <w:p w14:paraId="68FEBE1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56" w:type="dxa"/>
            <w:noWrap/>
            <w:hideMark/>
          </w:tcPr>
          <w:p w14:paraId="0FD08E3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792" w:type="dxa"/>
            <w:vMerge w:val="restart"/>
            <w:hideMark/>
          </w:tcPr>
          <w:p w14:paraId="4EEDB85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0D5EB55C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0C085DD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380511F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58E28A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9BABA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58CBED1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22 006,6 </w:t>
            </w:r>
          </w:p>
        </w:tc>
        <w:tc>
          <w:tcPr>
            <w:tcW w:w="1193" w:type="dxa"/>
            <w:noWrap/>
            <w:hideMark/>
          </w:tcPr>
          <w:p w14:paraId="2254347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8 006,6 </w:t>
            </w:r>
          </w:p>
        </w:tc>
        <w:tc>
          <w:tcPr>
            <w:tcW w:w="929" w:type="dxa"/>
            <w:noWrap/>
            <w:hideMark/>
          </w:tcPr>
          <w:p w14:paraId="136CDB2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29" w:type="dxa"/>
            <w:noWrap/>
            <w:hideMark/>
          </w:tcPr>
          <w:p w14:paraId="521F08B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77" w:type="dxa"/>
            <w:noWrap/>
            <w:hideMark/>
          </w:tcPr>
          <w:p w14:paraId="0B9DD66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56" w:type="dxa"/>
            <w:noWrap/>
            <w:hideMark/>
          </w:tcPr>
          <w:p w14:paraId="4138092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792" w:type="dxa"/>
            <w:vMerge/>
            <w:hideMark/>
          </w:tcPr>
          <w:p w14:paraId="1DC4438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380168F6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056049D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59FC7DA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топографической съемке, геодезические работы, изготовление кадастровых планов и постановка объектов недвижимости на кадастровый учет</w:t>
            </w:r>
          </w:p>
        </w:tc>
        <w:tc>
          <w:tcPr>
            <w:tcW w:w="1783" w:type="dxa"/>
            <w:noWrap/>
            <w:hideMark/>
          </w:tcPr>
          <w:p w14:paraId="466DB91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7A61F15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74C1B93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193" w:type="dxa"/>
            <w:noWrap/>
            <w:hideMark/>
          </w:tcPr>
          <w:p w14:paraId="46EB0C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423875F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0B12DC1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77" w:type="dxa"/>
            <w:noWrap/>
            <w:hideMark/>
          </w:tcPr>
          <w:p w14:paraId="6D91A0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56" w:type="dxa"/>
            <w:noWrap/>
            <w:hideMark/>
          </w:tcPr>
          <w:p w14:paraId="06B76E5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92" w:type="dxa"/>
            <w:vMerge w:val="restart"/>
            <w:hideMark/>
          </w:tcPr>
          <w:p w14:paraId="4611E8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66EDF8C9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29247E7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814273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8316B9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5AF8FDA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46DE71E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193" w:type="dxa"/>
            <w:noWrap/>
            <w:hideMark/>
          </w:tcPr>
          <w:p w14:paraId="5EC4531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2CB40DE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1285C5B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77" w:type="dxa"/>
            <w:noWrap/>
            <w:hideMark/>
          </w:tcPr>
          <w:p w14:paraId="30FDACF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56" w:type="dxa"/>
            <w:noWrap/>
            <w:hideMark/>
          </w:tcPr>
          <w:p w14:paraId="0EE0F97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92" w:type="dxa"/>
            <w:vMerge/>
            <w:hideMark/>
          </w:tcPr>
          <w:p w14:paraId="67CE0DA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6922CAEC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526E174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6480CE7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Разработка, внедрение и обслуживание системы автоматизации управления муниципальным имуществом</w:t>
            </w:r>
          </w:p>
        </w:tc>
        <w:tc>
          <w:tcPr>
            <w:tcW w:w="1783" w:type="dxa"/>
            <w:noWrap/>
            <w:hideMark/>
          </w:tcPr>
          <w:p w14:paraId="3C7DC83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076615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5859AA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193" w:type="dxa"/>
            <w:noWrap/>
            <w:hideMark/>
          </w:tcPr>
          <w:p w14:paraId="1189FB0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756F8AD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532E316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77" w:type="dxa"/>
            <w:noWrap/>
            <w:hideMark/>
          </w:tcPr>
          <w:p w14:paraId="2E29E10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56" w:type="dxa"/>
            <w:noWrap/>
            <w:hideMark/>
          </w:tcPr>
          <w:p w14:paraId="17ABCF7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792" w:type="dxa"/>
            <w:vMerge w:val="restart"/>
            <w:hideMark/>
          </w:tcPr>
          <w:p w14:paraId="3543125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244814E9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76CFB8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19E9788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2CC1E70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5C8C76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1A9F495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193" w:type="dxa"/>
            <w:noWrap/>
            <w:hideMark/>
          </w:tcPr>
          <w:p w14:paraId="6BCE378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6135C9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6785025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77" w:type="dxa"/>
            <w:noWrap/>
            <w:hideMark/>
          </w:tcPr>
          <w:p w14:paraId="74B7060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56" w:type="dxa"/>
            <w:noWrap/>
            <w:hideMark/>
          </w:tcPr>
          <w:p w14:paraId="2C6E957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792" w:type="dxa"/>
            <w:vMerge/>
            <w:hideMark/>
          </w:tcPr>
          <w:p w14:paraId="2968606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03C9BA2B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7C56E3E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14:paraId="2C728DD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топографической съемке и разработке проекта межевания территории и постановке земельных участков на ГКУ</w:t>
            </w:r>
          </w:p>
        </w:tc>
        <w:tc>
          <w:tcPr>
            <w:tcW w:w="1783" w:type="dxa"/>
            <w:noWrap/>
            <w:hideMark/>
          </w:tcPr>
          <w:p w14:paraId="41B7E7B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74222D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81AF5D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1193" w:type="dxa"/>
            <w:noWrap/>
            <w:hideMark/>
          </w:tcPr>
          <w:p w14:paraId="2D56FFB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29" w:type="dxa"/>
            <w:noWrap/>
            <w:hideMark/>
          </w:tcPr>
          <w:p w14:paraId="7D9D06E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29" w:type="dxa"/>
            <w:noWrap/>
            <w:hideMark/>
          </w:tcPr>
          <w:p w14:paraId="0C1F2D6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77" w:type="dxa"/>
            <w:noWrap/>
            <w:hideMark/>
          </w:tcPr>
          <w:p w14:paraId="231CAB2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1DDE7A2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 w:val="restart"/>
            <w:hideMark/>
          </w:tcPr>
          <w:p w14:paraId="7B01814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6B98BA44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6CF7C5C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86B726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4D10D73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1A1D7EA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584F171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1193" w:type="dxa"/>
            <w:noWrap/>
            <w:hideMark/>
          </w:tcPr>
          <w:p w14:paraId="6D3656F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29" w:type="dxa"/>
            <w:noWrap/>
            <w:hideMark/>
          </w:tcPr>
          <w:p w14:paraId="58B38B7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29" w:type="dxa"/>
            <w:noWrap/>
            <w:hideMark/>
          </w:tcPr>
          <w:p w14:paraId="7AF920A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77" w:type="dxa"/>
            <w:noWrap/>
            <w:hideMark/>
          </w:tcPr>
          <w:p w14:paraId="42658B4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C9C945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/>
            <w:hideMark/>
          </w:tcPr>
          <w:p w14:paraId="2DF3588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3D6BEB83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5D2EA08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60D0AB5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описанию и внесению в государственный кадастр недвижимости границ территориальных зон, 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783" w:type="dxa"/>
            <w:noWrap/>
            <w:hideMark/>
          </w:tcPr>
          <w:p w14:paraId="4049013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BC07D1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0B1ECFB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93" w:type="dxa"/>
            <w:noWrap/>
            <w:hideMark/>
          </w:tcPr>
          <w:p w14:paraId="38140A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29" w:type="dxa"/>
            <w:noWrap/>
            <w:hideMark/>
          </w:tcPr>
          <w:p w14:paraId="73D0B6B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2 800,0 </w:t>
            </w:r>
          </w:p>
        </w:tc>
        <w:tc>
          <w:tcPr>
            <w:tcW w:w="929" w:type="dxa"/>
            <w:noWrap/>
            <w:hideMark/>
          </w:tcPr>
          <w:p w14:paraId="28FF132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177" w:type="dxa"/>
            <w:noWrap/>
            <w:hideMark/>
          </w:tcPr>
          <w:p w14:paraId="5C8DA1B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082DE2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 w:val="restart"/>
            <w:hideMark/>
          </w:tcPr>
          <w:p w14:paraId="77922A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209BE424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7036C9A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00E29C9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109E9BE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FCF021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1C28465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93" w:type="dxa"/>
            <w:noWrap/>
            <w:hideMark/>
          </w:tcPr>
          <w:p w14:paraId="501FC75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29" w:type="dxa"/>
            <w:noWrap/>
            <w:hideMark/>
          </w:tcPr>
          <w:p w14:paraId="6E2F58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2 800,0 </w:t>
            </w:r>
          </w:p>
        </w:tc>
        <w:tc>
          <w:tcPr>
            <w:tcW w:w="929" w:type="dxa"/>
            <w:noWrap/>
            <w:hideMark/>
          </w:tcPr>
          <w:p w14:paraId="2966844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177" w:type="dxa"/>
            <w:noWrap/>
            <w:hideMark/>
          </w:tcPr>
          <w:p w14:paraId="5CEE6A1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168F8A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/>
            <w:hideMark/>
          </w:tcPr>
          <w:p w14:paraId="7318FC8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6D468A7C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178BF58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6F57C5B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783" w:type="dxa"/>
            <w:noWrap/>
            <w:hideMark/>
          </w:tcPr>
          <w:p w14:paraId="1549C14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98762C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058032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15 038,8 </w:t>
            </w:r>
          </w:p>
        </w:tc>
        <w:tc>
          <w:tcPr>
            <w:tcW w:w="1193" w:type="dxa"/>
            <w:noWrap/>
            <w:hideMark/>
          </w:tcPr>
          <w:p w14:paraId="6B7CE4D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5 038,8 </w:t>
            </w:r>
          </w:p>
        </w:tc>
        <w:tc>
          <w:tcPr>
            <w:tcW w:w="929" w:type="dxa"/>
            <w:noWrap/>
            <w:hideMark/>
          </w:tcPr>
          <w:p w14:paraId="31644D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29" w:type="dxa"/>
            <w:noWrap/>
            <w:hideMark/>
          </w:tcPr>
          <w:p w14:paraId="6FF2547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77" w:type="dxa"/>
            <w:noWrap/>
            <w:hideMark/>
          </w:tcPr>
          <w:p w14:paraId="3E9E9F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156" w:type="dxa"/>
            <w:noWrap/>
            <w:hideMark/>
          </w:tcPr>
          <w:p w14:paraId="6649EA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92" w:type="dxa"/>
            <w:vMerge w:val="restart"/>
            <w:hideMark/>
          </w:tcPr>
          <w:p w14:paraId="3CBB01F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45F793FA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463BB4A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B8D487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762133F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72D2D8E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014C294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15 038,8 </w:t>
            </w:r>
          </w:p>
        </w:tc>
        <w:tc>
          <w:tcPr>
            <w:tcW w:w="1193" w:type="dxa"/>
            <w:noWrap/>
            <w:hideMark/>
          </w:tcPr>
          <w:p w14:paraId="61D792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5 038,8 </w:t>
            </w:r>
          </w:p>
        </w:tc>
        <w:tc>
          <w:tcPr>
            <w:tcW w:w="929" w:type="dxa"/>
            <w:noWrap/>
            <w:hideMark/>
          </w:tcPr>
          <w:p w14:paraId="2612BA2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29" w:type="dxa"/>
            <w:noWrap/>
            <w:hideMark/>
          </w:tcPr>
          <w:p w14:paraId="377D519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77" w:type="dxa"/>
            <w:noWrap/>
            <w:hideMark/>
          </w:tcPr>
          <w:p w14:paraId="5DB0411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156" w:type="dxa"/>
            <w:noWrap/>
            <w:hideMark/>
          </w:tcPr>
          <w:p w14:paraId="4DBDAF0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92" w:type="dxa"/>
            <w:vMerge/>
            <w:hideMark/>
          </w:tcPr>
          <w:p w14:paraId="00F159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25C4BA" w14:textId="77777777" w:rsidR="00D242BB" w:rsidRDefault="00D242BB" w:rsidP="00F42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92790" w14:textId="77777777" w:rsidR="00B67DC4" w:rsidRDefault="00B67DC4" w:rsidP="000474AF">
      <w:pPr>
        <w:spacing w:after="0" w:line="240" w:lineRule="auto"/>
      </w:pPr>
      <w:r>
        <w:separator/>
      </w:r>
    </w:p>
  </w:endnote>
  <w:endnote w:type="continuationSeparator" w:id="0">
    <w:p w14:paraId="187A4E5D" w14:textId="77777777" w:rsidR="00B67DC4" w:rsidRDefault="00B67DC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205F4" w:rsidRPr="005E74A6" w:rsidRDefault="009205F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445DE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35B1C" w14:textId="77777777" w:rsidR="00B67DC4" w:rsidRDefault="00B67DC4" w:rsidP="000474AF">
      <w:pPr>
        <w:spacing w:after="0" w:line="240" w:lineRule="auto"/>
      </w:pPr>
      <w:r>
        <w:separator/>
      </w:r>
    </w:p>
  </w:footnote>
  <w:footnote w:type="continuationSeparator" w:id="0">
    <w:p w14:paraId="4EE3B45A" w14:textId="77777777" w:rsidR="00B67DC4" w:rsidRDefault="00B67DC4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45DE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039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67DC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5454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AD4AF6E-8276-4064-937B-B0088338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20194-765C-4D26-8ED4-936E4BDC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2014-10-21T13:19:00Z</cp:lastPrinted>
  <dcterms:created xsi:type="dcterms:W3CDTF">2015-06-08T11:33:00Z</dcterms:created>
  <dcterms:modified xsi:type="dcterms:W3CDTF">2015-06-08T11:33:00Z</dcterms:modified>
</cp:coreProperties>
</file>