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5A" w:rsidRPr="00E0519D" w:rsidRDefault="007A2E5A" w:rsidP="007A2E5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519D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7A2E5A" w:rsidRPr="00E0519D" w:rsidRDefault="007A2E5A" w:rsidP="007A2E5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519D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7A2E5A" w:rsidRPr="00E0519D" w:rsidRDefault="007A2E5A" w:rsidP="007A2E5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7A2E5A" w:rsidRPr="00E0519D" w:rsidRDefault="007A2E5A" w:rsidP="007A2E5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519D">
        <w:rPr>
          <w:rFonts w:ascii="Times New Roman" w:hAnsi="Times New Roman" w:cs="Times New Roman"/>
          <w:sz w:val="24"/>
          <w:szCs w:val="24"/>
        </w:rPr>
        <w:t xml:space="preserve">от </w:t>
      </w:r>
      <w:r w:rsidR="005B3190">
        <w:rPr>
          <w:rFonts w:ascii="Times New Roman" w:hAnsi="Times New Roman" w:cs="Times New Roman"/>
          <w:sz w:val="24"/>
          <w:szCs w:val="24"/>
        </w:rPr>
        <w:t>06.04.2015</w:t>
      </w:r>
      <w:bookmarkStart w:id="0" w:name="_GoBack"/>
      <w:bookmarkEnd w:id="0"/>
      <w:r w:rsidRPr="00E0519D">
        <w:rPr>
          <w:rFonts w:ascii="Times New Roman" w:hAnsi="Times New Roman" w:cs="Times New Roman"/>
          <w:sz w:val="24"/>
          <w:szCs w:val="24"/>
        </w:rPr>
        <w:t xml:space="preserve"> № </w:t>
      </w:r>
      <w:r w:rsidR="005B3190">
        <w:rPr>
          <w:rFonts w:ascii="Times New Roman" w:hAnsi="Times New Roman" w:cs="Times New Roman"/>
          <w:sz w:val="24"/>
          <w:szCs w:val="24"/>
        </w:rPr>
        <w:t>146-ПГ</w:t>
      </w:r>
    </w:p>
    <w:p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b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="0090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DE7" w:rsidRPr="00900DE7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F36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</w:t>
            </w:r>
            <w:r w:rsidR="00B74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управление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 Реутов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городского округа Реутов</w:t>
            </w:r>
          </w:p>
          <w:p w:rsidR="003D7DC9" w:rsidRPr="005E74A6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муниципальным долгом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:rsidTr="00F36492">
        <w:trPr>
          <w:trHeight w:val="523"/>
          <w:jc w:val="center"/>
        </w:trPr>
        <w:tc>
          <w:tcPr>
            <w:tcW w:w="2259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021F1B" w:rsidRPr="005E74A6" w:rsidRDefault="00021F1B" w:rsidP="00F36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бюджетных средств </w:t>
            </w:r>
          </w:p>
        </w:tc>
        <w:tc>
          <w:tcPr>
            <w:tcW w:w="1656" w:type="dxa"/>
            <w:vMerge w:val="restart"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2259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044978" w:rsidRPr="005E74A6" w:rsidTr="00A2701A">
        <w:trPr>
          <w:trHeight w:val="697"/>
          <w:jc w:val="center"/>
        </w:trPr>
        <w:tc>
          <w:tcPr>
            <w:tcW w:w="2259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044978" w:rsidRPr="005E74A6" w:rsidRDefault="00044978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7 037,50 </w:t>
            </w:r>
          </w:p>
        </w:tc>
        <w:tc>
          <w:tcPr>
            <w:tcW w:w="1215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209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050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184" w:type="dxa"/>
            <w:vAlign w:val="center"/>
          </w:tcPr>
          <w:p w:rsidR="00044978" w:rsidRPr="00F36492" w:rsidRDefault="00044978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>20 675,00</w:t>
            </w:r>
          </w:p>
        </w:tc>
      </w:tr>
      <w:tr w:rsidR="00044978" w:rsidRPr="005E74A6" w:rsidTr="00A2701A">
        <w:trPr>
          <w:jc w:val="center"/>
        </w:trPr>
        <w:tc>
          <w:tcPr>
            <w:tcW w:w="2259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044978" w:rsidRPr="005E74A6" w:rsidRDefault="0004497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7 037,50 </w:t>
            </w:r>
          </w:p>
        </w:tc>
        <w:tc>
          <w:tcPr>
            <w:tcW w:w="1215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209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050" w:type="dxa"/>
            <w:vAlign w:val="center"/>
          </w:tcPr>
          <w:p w:rsidR="00044978" w:rsidRPr="00F36492" w:rsidRDefault="00044978" w:rsidP="00044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184" w:type="dxa"/>
            <w:vAlign w:val="center"/>
          </w:tcPr>
          <w:p w:rsidR="00044978" w:rsidRPr="00044978" w:rsidRDefault="00044978" w:rsidP="000449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>20 675,00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156FDC" w:rsidRPr="00F36492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Ежегодный прирост доли налоговых и неналоговых доходов</w:t>
            </w:r>
            <w:r w:rsidR="005466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бюджета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Отсутствие просроченной кредиторской задолженности по оплате труда(включая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</w:t>
            </w: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безвозмездных поступлений),%;</w:t>
            </w:r>
          </w:p>
          <w:p w:rsidR="00301FD6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</w:t>
            </w:r>
            <w:r w:rsidR="00591767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управления муниципальным долгом городского округа Реутов.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долгосрочной сбалансированности и устойчивости бюджетной системы города Реутов является важнейшей предпосылкой для сохранения экономической стабильности, которая в свою очередь, создает условия для экономического роста, инновационного развития.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города Реутов являются разграничение расходных обязательств и доходных источников, проведение эффективной и стабильной налоговой политики, модернизация бюджетного процесса города Реутов в условиях внедрения программно-целевых методов управления, развитие муниципальных программ как основного инструмента повышения эффективности бюджетных расходов города Реутов, повышение качества предоставляемых муниципальных услуг, качественное исполнение бюджета города Реутов, управление муниципальным долгом и совершенствование бюджетных отношений в городе Реутов.</w:t>
      </w:r>
    </w:p>
    <w:p w:rsidR="00BD79B5" w:rsidRPr="006100F6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 Повышение качества управления муниципальными финансами.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подпрограммы: 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и устойчивости бюджета городского округа Реутов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бюджетных расходов городского округа Реутов</w:t>
      </w:r>
    </w:p>
    <w:p w:rsid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управления муниципальным долгом</w:t>
      </w:r>
    </w:p>
    <w:p w:rsid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подпрограммы в течение 2015-2019 годов будет осуществляться путем выполнения мероприятий, предусмотренных в к Подпрограмме.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Инструментами, обеспечивающими повышение качества управления муниципальными финансами города Реутов, являются: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«Обеспечение сбалансированности и устойчивости бюджета городского округа Реутов: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краткосрочного прогнозирования поступления доходов в бюджет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ответственности за выполнение плана по мобилизации доходов бюджета городского округа Реутов со стороны главных администраторов доходов бюджета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(совершенствование) Методики прогнозирования доходов бюджета городского округа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«Повышение эффективности бюджетных расходов городского округа Реутов»: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Равномерное финансирование расходов бюджета городского округа Реутов в течение финансового года;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критериев по введению новых (увеличению действующих) расходных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планов повышения эффективности бюджетных расходов;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кредиторской задолженности казенных учреждений (на ежеквартальной основе по данным оперативной отчетности), бюджетных и автономных учреждений городского округа Реутов (не ежегодной основе по данным отчетов о результатах деятельности и использовании закрепленного муниципального имущества);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Утверждение Порядка предоставления отчетности о деятельности и долговых </w:t>
      </w: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обязательствах муниципальных унитарных предприятий и организаций, доля уставного капитала в которых принадлежит городскому округу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«Совершенствование системы управления муниципальным долгом»: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своевременности и полноты исполнения долговых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оценки действующих долговых обязательств городского округа Реутов, в том числе с группировкой по видам заимствований, срокам их погашения за последние три отчетных года и текущий финансовый год;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условий предоставления кредитных ресурсов коммерческими банками;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заимствований.</w:t>
      </w:r>
    </w:p>
    <w:p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2E010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2E0101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074E5E" w:rsidRDefault="001C0990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74E5E">
        <w:rPr>
          <w:rFonts w:ascii="Times New Roman" w:hAnsi="Times New Roman" w:cs="Times New Roman"/>
          <w:sz w:val="28"/>
          <w:szCs w:val="28"/>
        </w:rPr>
        <w:t>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82"/>
        <w:gridCol w:w="1684"/>
        <w:gridCol w:w="1255"/>
        <w:gridCol w:w="1237"/>
        <w:gridCol w:w="1412"/>
        <w:gridCol w:w="1226"/>
        <w:gridCol w:w="1226"/>
        <w:gridCol w:w="1226"/>
        <w:gridCol w:w="1226"/>
        <w:gridCol w:w="1226"/>
      </w:tblGrid>
      <w:tr w:rsidR="001C0990" w:rsidRPr="001C0990" w:rsidTr="007621F6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 подпрограммы</w:t>
            </w:r>
          </w:p>
        </w:tc>
        <w:tc>
          <w:tcPr>
            <w:tcW w:w="2939" w:type="dxa"/>
            <w:gridSpan w:val="2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237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Базовое значение показателя (на начало реализации программы)</w:t>
            </w:r>
          </w:p>
        </w:tc>
        <w:tc>
          <w:tcPr>
            <w:tcW w:w="6130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39" w:type="dxa"/>
            <w:gridSpan w:val="2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130" w:type="dxa"/>
            <w:gridSpan w:val="5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C0990" w:rsidRPr="001C0990" w:rsidTr="004E50DF">
        <w:trPr>
          <w:trHeight w:val="20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городского округа Реутов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источники</w:t>
            </w: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2017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2018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2019</w:t>
            </w:r>
          </w:p>
        </w:tc>
      </w:tr>
      <w:tr w:rsidR="001C0990" w:rsidRPr="001C0990" w:rsidTr="004E50DF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010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Ежегодный прирост налоговых и неналоговых доходов местного бюджета</w:t>
            </w:r>
            <w:r w:rsidR="005466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 в о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>тчетном финансовом году к поступлениям в году, предшествующем отчетному финансовому году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-11,8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0990" w:rsidRPr="001C0990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CC11FA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-6,1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990" w:rsidRPr="001C0990" w:rsidTr="007621F6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7621F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0DF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4E50DF" w:rsidRDefault="004E50DF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E50DF" w:rsidRPr="001C0990" w:rsidRDefault="004E50DF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учета безвозмездных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</w:tr>
      <w:tr w:rsidR="00EB6E2A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EB6E2A" w:rsidRDefault="00EB6E2A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Ежегодное снижение доли просроченной кредиторской задолженности в расходах бюджета городского округа Реутов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E3706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DE3706" w:rsidRDefault="00DE370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Отсутствие просроченной кредиторской задолженности по оплате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(включая начисления на оплату труда) муниципальных учреждений в общем объеме расходов бюджета городского округа Реутов на оплату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(включая начисления на оплату труда)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DE3706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DE3706" w:rsidRDefault="00DE370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13D65" w:rsidRDefault="00C13D65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2539" w:rsidRDefault="00AA2539" w:rsidP="00C13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2093"/>
        <w:gridCol w:w="1470"/>
        <w:gridCol w:w="1144"/>
        <w:gridCol w:w="1172"/>
        <w:gridCol w:w="1194"/>
        <w:gridCol w:w="890"/>
        <w:gridCol w:w="863"/>
        <w:gridCol w:w="945"/>
        <w:gridCol w:w="886"/>
        <w:gridCol w:w="862"/>
        <w:gridCol w:w="1271"/>
        <w:gridCol w:w="1759"/>
      </w:tblGrid>
      <w:tr w:rsidR="006610D6" w:rsidRPr="006610D6" w:rsidTr="006610D6">
        <w:trPr>
          <w:trHeight w:val="20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всего тыс.руб.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" Обеспечение сбалансированности и устойчивости бюджета муниципального образования"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краткосрочного планирования поступления доходов в бюджет городского округа Реутов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мониторинга ежемесячных поступлений налоговых и неналоговых доходов. Срок-ежемесячно, в пятидневный срок после окончания отчетного месяца.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A00F62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Ежегодный прирост налоговых и неналоговых доходов местного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 в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тчетном финансовом году к поступлениям в году, предшествующем отчетному финансовому году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ответственности за выполнение плана по мобилизации доходов городского округа Реутов 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стороны главных администраторов доходов бюджета городского округа Реутов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на постоянной основе работы с главными администраторами доходов, контроль за выполнением бюджетных полномочий главного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администратора в части обеспечения полноты взыскания платежей в бюджет. Срок-ежегодно, в течение текущего финансового года. Уточнение невыясненных поступлений. Срок-ежегодно, в течение текущего финансового года.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Утверждение(совершенствование) Методики прогнозирования доходов бюджета городского округа Реутов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 совершенствование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рогнозирования доходов. Срок-ежегодно.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" Повышение эффективности бюджетных расходов городского округа Реутов"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Равномерное финансирование расходов бюджета муниципального образования в течение финансового года.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Качественное планирование финансирования расходных обязательств бюджета городского округа Реутов. Срок-не позднее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одного дня до вынесения на Совет депутатов городского округа Реутов проекта Решения о бюджета городского округа Реутов на очередной финансовый год и плановый период.</w:t>
            </w:r>
            <w:r w:rsidR="00546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Качественное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кассового плана исполнения бюдже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городского округа Реутов. Срок-ежегодно до 31 декабря текущего финансового года.</w:t>
            </w:r>
            <w:r w:rsidR="00546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Своевременное и в полном объеме исполнение расходных обязательств бюджета городского округа Реутов. Срок-ежегодно, в течение текущего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Ежегодное снижение доли просроченной кредиторской задолженности в расходах бюджета городского округа Реутов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критериев по введению новых(увеличению существующих)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расходных обязательств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556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Отношение дефицита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 городского округа Реутов к доходам бюджета, рассчитанное в соответствии с требованиями Бюджетного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кодекса Российской Федерации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планов повышения эффективности бюджетных расходов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кредиторской задолженности казенных учреждений(на ежеквартальной основе по данным оперативной отчетности), бюджетных и автономных учреждений городского округа Реутов(на ежегодной основе по данным отчетов о результатах деятельности и использовании закрепленного муниципального имущества)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Анализ сложившейся кредиторской задолженности главных распорядителей (получателей) средств бюджета городского округа Реутов. Срок-ежегодно, в течение текущего финансов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года. 2. Подготовка предложений по источникам ее погашения за счет перераспределения утвержденных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ассигнований. Срок-ежегодно ,в течение текущего финансового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труда(включая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Порядка предоставления отчетности о деятельности и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долговых обязательствах муниципальных унитарных предприятий и организаций, доля уставного капитала в которых принадлежит городскому округу Реутов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Представление отчетов по муниципальным унитарным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 и организациям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№ 3 " Совершенствование системы управления муниципальным долгом"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Проведение мониторинга финансовых рынков на постоянной основе. Срок-ежемесячно, в тече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текущего финансового года. </w:t>
            </w:r>
          </w:p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Осуществление привлечения и погашения заимствований на основе анализа и мониторинга финансовых рынков с учетом анализа исполнения бюджета городского округа Реутов и сроков исполнения долговых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обязательств. Срок-ежегодно, в течение текущего финанс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20 675,00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7 037,5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учета безвозмездных поступлений и (или) поступлений налоговых доходов по дополнительным нормативам отчислений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действующих долговых обязательств городского округа Реутов, в том числе с группировкой по видам заимствований, сроком их погашения за последних три отчетных года и текущий финансовый год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18A5" w:rsidRDefault="002118A5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D87" w:rsidRDefault="00E36D87">
      <w:pPr>
        <w:rPr>
          <w:rFonts w:ascii="Times New Roman" w:hAnsi="Times New Roman" w:cs="Times New Roman"/>
          <w:sz w:val="24"/>
          <w:szCs w:val="24"/>
        </w:rPr>
        <w:sectPr w:rsidR="00E36D87" w:rsidSect="00B2674E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</w:p>
    <w:p w:rsidR="002118A5" w:rsidRPr="00515DCE" w:rsidRDefault="002118A5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18A5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финансовых ресурсов, необходимых для реализации мероприятий подпрограммы</w:t>
      </w:r>
      <w:r w:rsidRPr="0021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610D6" w:rsidRDefault="006610D6" w:rsidP="00211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A5" w:rsidRP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(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+5%) +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(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+5%) +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Kmfi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½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на обслуживание муниципального долга;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муниципального долга бюджета городского округа Реутов на</w:t>
      </w:r>
      <w:r w:rsidR="0054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текущего финансового года;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ставка рефинансирования ЦБ РФ;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кредиты, привлеченные в кредитных организациях в отчетном финансовом году;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Kmfi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кредиты, п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ривлеченные в Министерстве финансов Московской области.</w:t>
      </w:r>
    </w:p>
    <w:p w:rsidR="00E36D87" w:rsidRDefault="00E36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6D87">
        <w:rPr>
          <w:rFonts w:ascii="Times New Roman" w:eastAsia="Calibri" w:hAnsi="Times New Roman" w:cs="Times New Roman"/>
          <w:sz w:val="28"/>
          <w:szCs w:val="28"/>
        </w:rPr>
        <w:lastRenderedPageBreak/>
        <w:t>Расчет значений показателей эффективности реализации подпрограммы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36D87">
        <w:rPr>
          <w:rFonts w:ascii="Times New Roman" w:eastAsia="Calibri" w:hAnsi="Times New Roman" w:cs="Times New Roman"/>
          <w:sz w:val="28"/>
          <w:szCs w:val="28"/>
        </w:rPr>
        <w:t>Управление муниципальными финансами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E36D87" w:rsidRPr="00515DCE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Оценка показателей эффективности реализации подпрограммы осуществляется ежегодно на основе данных отчетного года и данных года, предшествующего отчетному. Оценка показателя «Отсутствие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 может осуществляться в течение года.</w:t>
      </w: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1. </w:t>
      </w:r>
      <w:bookmarkStart w:id="4" w:name="OLE_LINK1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Ежегодный прирост доли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bookmarkEnd w:id="4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 %.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 – процентов.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1=(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*100% –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-1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*100%, где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отчислений от налога на доходы физических лиц по дополнительным нормативам в бюджет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собственных доходов бюджета городского округа Реутов в отчетном финансовом году (объем собственных доходов определяется в соответствии со статьей 47 Бюджетного кодекса Российской Федерации);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году, предшествующему отчетному;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-1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отчислений от налога на доходы физических лиц по дополнительным нормативам в бюджет городского округа Реутов в году, предшествующему отчетному, утвержденный Законом о бюджете Московской области;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собственных доходов бюджета городского округа Реутов в году, предшествующему отчетному (объем собственных доходов определяется в соответствии со статьей 47 Бюджетного кодекса Российской Федерации).</w:t>
      </w:r>
    </w:p>
    <w:p w:rsidR="00E36D87" w:rsidRPr="00E36D87" w:rsidRDefault="00E36D87" w:rsidP="00E36D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и неналоговые доходы бюджета городского округа Реутов (за исключением поступлений налоговых доходов по дополнительным нормативам отчислений) учитываются как разница объемов доходов по коду классификации доходов 1 00 00000 00 0000 000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 и объемов доходов,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 и 3 статьи 58 Бюджетного кодекса Российской Федерации.</w:t>
      </w:r>
    </w:p>
    <w:p w:rsidR="00E36D87" w:rsidRPr="00E36D87" w:rsidRDefault="00E36D87" w:rsidP="00E36D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доходы местных бюджетов учитываются как разница  объемов доходов по кодам классификации доходов 8 50 00000 00 0000 000 и 2 02 03000 00 0000 151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2. </w:t>
      </w:r>
      <w:bookmarkStart w:id="5" w:name="OLE_LINK2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Ежегодное снижение доли просроченной кредиторской задолженности в расходах бюджета городского округа Реутов</w:t>
      </w:r>
      <w:bookmarkEnd w:id="5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консолидированный отчет об исполнении бюджета городского округа Реутов. 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2=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*100% 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*100%), где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просроченной кредиторской задолженности бюджета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расходов бюджета городского округа Реутов в отчетном финансовом году (по плану);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просроченной кредиторской задолженности бюджета городского округа Реутов в году, предшествующему отчетному;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расходов бюджета городского округа Реутов в году, предшествующему отчетному (по плану).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Отрицательное значение показателя свидетельствует о снижении просроченной кредиторской задолженности.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«0» свидетельствует об отсутствии просроченной кредиторской задолженности.</w:t>
      </w:r>
    </w:p>
    <w:p w:rsid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3. </w:t>
      </w:r>
      <w:bookmarkStart w:id="6" w:name="OLE_LINK3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городского округа Реутов на оплату труда (включая начисления на оплату труда)</w:t>
      </w:r>
      <w:bookmarkEnd w:id="6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да/нет.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консолидированный отчет об исполнении бюджета городского округа Реутов.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= «да», если 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0,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= «нет», если 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&gt; 0, где: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просроченная кредиторская задолженность по оплате труда (включая начисления на оплату труда) муниципальных учреждений в отчетном периоде.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4. </w:t>
      </w:r>
      <w:bookmarkStart w:id="7" w:name="OLE_LINK4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</w:r>
      <w:bookmarkEnd w:id="7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4=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DF 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А)/(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БП) ,где: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дефицит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объем поступлений от продажи акций и иных форм участия в капитале, находящихся в собственности городского округа Реутов, и снижения остатков средств на счетах по учету средств бюджета городского округа Реутов, утвержденный  решением Совета депутатов городского округа Реутов о бюджете в составе источников финансирования дефицита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БП - утвержденный объем безвозмездных поступлений и (или) поступлений налоговых доходов по дополнительным нормативам отчислений бюджета городского округа Реутов в отчетном финансовом году.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5. </w:t>
      </w:r>
      <w:bookmarkStart w:id="8" w:name="OLE_LINK5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Снижение долговой нагрузки (предельное значение долговой нагрузки)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</w:t>
      </w:r>
      <w:bookmarkEnd w:id="8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5=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БП)*100%, где: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муниципального долга бюджета городского округа Реутов на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января текущего финансового года;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БП – утвержденный объем безвозмездных поступлений и (или) поступлений налоговых доходов по дополнительным нормативам отчислений в отчетном финансовом году.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«0» свидетельствует об отсутствии долговых обязательств.</w:t>
      </w:r>
    </w:p>
    <w:p w:rsidR="002118A5" w:rsidRDefault="002118A5" w:rsidP="00211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118A5" w:rsidSect="00E36D87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08D" w:rsidRDefault="00D7008D" w:rsidP="000474AF">
      <w:pPr>
        <w:spacing w:after="0" w:line="240" w:lineRule="auto"/>
      </w:pPr>
      <w:r>
        <w:separator/>
      </w:r>
    </w:p>
  </w:endnote>
  <w:endnote w:type="continuationSeparator" w:id="0">
    <w:p w:rsidR="00D7008D" w:rsidRDefault="00D7008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10D6" w:rsidRPr="005E74A6" w:rsidRDefault="0004364E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="006610D6"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5B3190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08D" w:rsidRDefault="00D7008D" w:rsidP="000474AF">
      <w:pPr>
        <w:spacing w:after="0" w:line="240" w:lineRule="auto"/>
      </w:pPr>
      <w:r>
        <w:separator/>
      </w:r>
    </w:p>
  </w:footnote>
  <w:footnote w:type="continuationSeparator" w:id="0">
    <w:p w:rsidR="00D7008D" w:rsidRDefault="00D7008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328A"/>
    <w:multiLevelType w:val="hybridMultilevel"/>
    <w:tmpl w:val="439C08AE"/>
    <w:lvl w:ilvl="0" w:tplc="F6F0FB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C7917C6"/>
    <w:multiLevelType w:val="hybridMultilevel"/>
    <w:tmpl w:val="20B629B0"/>
    <w:lvl w:ilvl="0" w:tplc="FC588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6EB1298"/>
    <w:multiLevelType w:val="hybridMultilevel"/>
    <w:tmpl w:val="DA440A9E"/>
    <w:lvl w:ilvl="0" w:tplc="2B363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75682"/>
    <w:multiLevelType w:val="hybridMultilevel"/>
    <w:tmpl w:val="1DA23E3C"/>
    <w:lvl w:ilvl="0" w:tplc="A3488C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5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8"/>
  </w:num>
  <w:num w:numId="5">
    <w:abstractNumId w:val="13"/>
  </w:num>
  <w:num w:numId="6">
    <w:abstractNumId w:val="34"/>
  </w:num>
  <w:num w:numId="7">
    <w:abstractNumId w:val="35"/>
  </w:num>
  <w:num w:numId="8">
    <w:abstractNumId w:val="1"/>
  </w:num>
  <w:num w:numId="9">
    <w:abstractNumId w:val="29"/>
  </w:num>
  <w:num w:numId="10">
    <w:abstractNumId w:val="19"/>
  </w:num>
  <w:num w:numId="11">
    <w:abstractNumId w:val="40"/>
  </w:num>
  <w:num w:numId="12">
    <w:abstractNumId w:val="2"/>
  </w:num>
  <w:num w:numId="13">
    <w:abstractNumId w:val="41"/>
  </w:num>
  <w:num w:numId="14">
    <w:abstractNumId w:val="46"/>
  </w:num>
  <w:num w:numId="15">
    <w:abstractNumId w:val="45"/>
  </w:num>
  <w:num w:numId="16">
    <w:abstractNumId w:val="44"/>
  </w:num>
  <w:num w:numId="17">
    <w:abstractNumId w:val="32"/>
  </w:num>
  <w:num w:numId="18">
    <w:abstractNumId w:val="14"/>
  </w:num>
  <w:num w:numId="19">
    <w:abstractNumId w:val="9"/>
  </w:num>
  <w:num w:numId="20">
    <w:abstractNumId w:val="12"/>
  </w:num>
  <w:num w:numId="21">
    <w:abstractNumId w:val="28"/>
  </w:num>
  <w:num w:numId="22">
    <w:abstractNumId w:val="20"/>
  </w:num>
  <w:num w:numId="23">
    <w:abstractNumId w:val="3"/>
  </w:num>
  <w:num w:numId="24">
    <w:abstractNumId w:val="15"/>
  </w:num>
  <w:num w:numId="25">
    <w:abstractNumId w:val="22"/>
  </w:num>
  <w:num w:numId="26">
    <w:abstractNumId w:val="6"/>
  </w:num>
  <w:num w:numId="27">
    <w:abstractNumId w:val="5"/>
  </w:num>
  <w:num w:numId="28">
    <w:abstractNumId w:val="17"/>
  </w:num>
  <w:num w:numId="29">
    <w:abstractNumId w:val="33"/>
  </w:num>
  <w:num w:numId="30">
    <w:abstractNumId w:val="8"/>
  </w:num>
  <w:num w:numId="31">
    <w:abstractNumId w:val="18"/>
  </w:num>
  <w:num w:numId="32">
    <w:abstractNumId w:val="36"/>
  </w:num>
  <w:num w:numId="33">
    <w:abstractNumId w:val="4"/>
  </w:num>
  <w:num w:numId="34">
    <w:abstractNumId w:val="16"/>
  </w:num>
  <w:num w:numId="35">
    <w:abstractNumId w:val="23"/>
  </w:num>
  <w:num w:numId="36">
    <w:abstractNumId w:val="27"/>
  </w:num>
  <w:num w:numId="37">
    <w:abstractNumId w:val="11"/>
  </w:num>
  <w:num w:numId="38">
    <w:abstractNumId w:val="42"/>
  </w:num>
  <w:num w:numId="39">
    <w:abstractNumId w:val="26"/>
  </w:num>
  <w:num w:numId="40">
    <w:abstractNumId w:val="37"/>
  </w:num>
  <w:num w:numId="41">
    <w:abstractNumId w:val="39"/>
  </w:num>
  <w:num w:numId="42">
    <w:abstractNumId w:val="31"/>
  </w:num>
  <w:num w:numId="43">
    <w:abstractNumId w:val="7"/>
  </w:num>
  <w:num w:numId="44">
    <w:abstractNumId w:val="21"/>
  </w:num>
  <w:num w:numId="45">
    <w:abstractNumId w:val="25"/>
  </w:num>
  <w:num w:numId="46">
    <w:abstractNumId w:val="0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D53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029"/>
    <w:rsid w:val="00041F39"/>
    <w:rsid w:val="0004364E"/>
    <w:rsid w:val="00043ADF"/>
    <w:rsid w:val="000442AA"/>
    <w:rsid w:val="00044978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6FE2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0990"/>
    <w:rsid w:val="001C1A2A"/>
    <w:rsid w:val="001C3236"/>
    <w:rsid w:val="001C525B"/>
    <w:rsid w:val="001C54AF"/>
    <w:rsid w:val="001C56DC"/>
    <w:rsid w:val="001C77DE"/>
    <w:rsid w:val="001D126F"/>
    <w:rsid w:val="001D1D26"/>
    <w:rsid w:val="001D2F07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E28"/>
    <w:rsid w:val="00210F15"/>
    <w:rsid w:val="0021163F"/>
    <w:rsid w:val="002118A5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0101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0DF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66E8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190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0D6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46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1F6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1E2D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E5A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D7CC0"/>
    <w:rsid w:val="007E13F5"/>
    <w:rsid w:val="007E1611"/>
    <w:rsid w:val="007E5C9D"/>
    <w:rsid w:val="007E5DAF"/>
    <w:rsid w:val="007E6367"/>
    <w:rsid w:val="007E6590"/>
    <w:rsid w:val="007E65EE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DE7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0F62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2701A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62D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BD5"/>
    <w:rsid w:val="00C05DF8"/>
    <w:rsid w:val="00C078FF"/>
    <w:rsid w:val="00C12888"/>
    <w:rsid w:val="00C1374F"/>
    <w:rsid w:val="00C13D65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1F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008D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706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519D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6D8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E2A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6492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5E2C"/>
    <w:rsid w:val="00FD68C8"/>
    <w:rsid w:val="00FD7E55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1BA77-74EF-4393-ACE1-628C264B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CB7B-A65B-4420-9F5C-AB5345E1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3715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2013-07-09T08:12:00Z</cp:lastPrinted>
  <dcterms:created xsi:type="dcterms:W3CDTF">2015-06-08T11:36:00Z</dcterms:created>
  <dcterms:modified xsi:type="dcterms:W3CDTF">2015-06-08T11:36:00Z</dcterms:modified>
</cp:coreProperties>
</file>